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 nyilvántartásai</w:t>
      </w: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B33DC" w:rsidRDefault="00BB33DC" w:rsidP="00BB33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37A75" w:rsidRPr="00437A75" w:rsidRDefault="00437A75" w:rsidP="00437A75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5" w:history="1">
        <w:r w:rsidRPr="00437A75">
          <w:rPr>
            <w:rFonts w:ascii="Open Sans" w:eastAsia="Times New Roman" w:hAnsi="Open Sans" w:cs="Times New Roman"/>
            <w:sz w:val="24"/>
            <w:szCs w:val="24"/>
            <w:u w:val="single"/>
            <w:lang w:eastAsia="hu-HU"/>
          </w:rPr>
          <w:t>1. A 210/2009 (IX. 29.) Korm. rendelet alapján</w:t>
        </w:r>
      </w:hyperlink>
    </w:p>
    <w:p w:rsidR="00437A75" w:rsidRPr="00437A75" w:rsidRDefault="00437A75" w:rsidP="0043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6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 bejelentés köteles kereskedelmi tevékenységek végzéséről vezetett nyilvántartás;</w:t>
        </w:r>
      </w:hyperlink>
    </w:p>
    <w:p w:rsidR="00437A75" w:rsidRPr="00437A75" w:rsidRDefault="00437A75" w:rsidP="00437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7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az engedély köteles kereskedelmi tevékenységek végzéséről vezetett nyilvántartás.</w:t>
        </w:r>
      </w:hyperlink>
    </w:p>
    <w:p w:rsidR="00437A75" w:rsidRPr="00437A75" w:rsidRDefault="00437A75" w:rsidP="00437A75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8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2. A 239/2009. (X.20.) Korm. rendelet alapján</w:t>
        </w:r>
      </w:hyperlink>
    </w:p>
    <w:p w:rsidR="00437A75" w:rsidRPr="00437A75" w:rsidRDefault="00437A75" w:rsidP="00437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9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az üzleti célú szálláshelyek adatai;</w:t>
        </w:r>
      </w:hyperlink>
    </w:p>
    <w:p w:rsidR="00437A75" w:rsidRPr="00437A75" w:rsidRDefault="00437A75" w:rsidP="00437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10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 nem üzleti célú szálláshelyek adatai.</w:t>
        </w:r>
      </w:hyperlink>
    </w:p>
    <w:p w:rsidR="00437A75" w:rsidRDefault="00437A75" w:rsidP="00437A75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11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3. Az 57/2013. (II. 27.) Korm. rendelet alapján a telepekről vezetett nyilvántartás</w:t>
        </w:r>
      </w:hyperlink>
    </w:p>
    <w:p w:rsidR="00437A75" w:rsidRPr="00437A75" w:rsidRDefault="00437A75" w:rsidP="00437A75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z w:val="24"/>
          <w:szCs w:val="24"/>
          <w:lang w:eastAsia="hu-HU"/>
        </w:rPr>
      </w:pPr>
      <w:bookmarkStart w:id="0" w:name="_GoBack"/>
      <w:bookmarkEnd w:id="0"/>
    </w:p>
    <w:p w:rsidR="00437A75" w:rsidRPr="00437A75" w:rsidRDefault="00437A75" w:rsidP="00437A75">
      <w:pPr>
        <w:shd w:val="clear" w:color="auto" w:fill="FFFFFF"/>
        <w:spacing w:after="0" w:line="375" w:lineRule="atLeast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12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4. Az 55/2009. (III. 13.) Korm. rendelet alapján</w:t>
        </w:r>
      </w:hyperlink>
    </w:p>
    <w:p w:rsidR="00437A75" w:rsidRPr="00437A75" w:rsidRDefault="00437A75" w:rsidP="00437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13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 vásárokról, piacokról, és azok fenntartójáról vezetett nyilvántartás;</w:t>
        </w:r>
      </w:hyperlink>
    </w:p>
    <w:p w:rsidR="00437A75" w:rsidRPr="00437A75" w:rsidRDefault="00437A75" w:rsidP="00437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hu-HU"/>
        </w:rPr>
      </w:pPr>
      <w:hyperlink r:id="rId14" w:history="1">
        <w:r w:rsidRPr="00437A75">
          <w:rPr>
            <w:rFonts w:ascii="Open Sans" w:eastAsia="Times New Roman" w:hAnsi="Open Sans" w:cs="Times New Roman"/>
            <w:sz w:val="24"/>
            <w:szCs w:val="24"/>
            <w:lang w:eastAsia="hu-HU"/>
          </w:rPr>
          <w:t>a helyi termelői piacokról vezetett nyilvántartás;</w:t>
        </w:r>
      </w:hyperlink>
    </w:p>
    <w:p w:rsidR="00BB33DC" w:rsidRPr="00437A75" w:rsidRDefault="00437A75" w:rsidP="00437A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37A75">
          <w:rPr>
            <w:rFonts w:ascii="Open Sans" w:eastAsia="Times New Roman" w:hAnsi="Open Sans" w:cs="Times New Roman"/>
            <w:b/>
            <w:bCs/>
            <w:caps/>
            <w:sz w:val="30"/>
            <w:szCs w:val="30"/>
            <w:u w:val="single"/>
            <w:lang w:eastAsia="hu-HU"/>
          </w:rPr>
          <w:br/>
        </w:r>
      </w:hyperlink>
    </w:p>
    <w:sectPr w:rsidR="00BB33DC" w:rsidRPr="0043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731"/>
    <w:multiLevelType w:val="multilevel"/>
    <w:tmpl w:val="ABA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D3D02"/>
    <w:multiLevelType w:val="multilevel"/>
    <w:tmpl w:val="56F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771CA"/>
    <w:multiLevelType w:val="multilevel"/>
    <w:tmpl w:val="230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C"/>
    <w:rsid w:val="00291B47"/>
    <w:rsid w:val="00437A75"/>
    <w:rsid w:val="00595C37"/>
    <w:rsid w:val="00783D48"/>
    <w:rsid w:val="00BB33DC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AC26-BA1D-4E7E-9C1C-80F3069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33DC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37A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rkerpublikalas.komdat.hu/?onkid=1f1c5784-2c35-4ce2-9830-17319f49eeef" TargetMode="External"/><Relationship Id="rId13" Type="http://schemas.openxmlformats.org/officeDocument/2006/relationships/hyperlink" Target="https://iparkerpublikalas.komdat.hu/?onkid=1f1c5784-2c35-4ce2-9830-17319f49ee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arkerpublikalas.komdat.hu/?onkid=1f1c5784-2c35-4ce2-9830-17319f49eeef" TargetMode="External"/><Relationship Id="rId12" Type="http://schemas.openxmlformats.org/officeDocument/2006/relationships/hyperlink" Target="https://iparkerpublikalas.komdat.hu/?onkid=1f1c5784-2c35-4ce2-9830-17319f49ee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parkerpublikalas.komdat.hu/?onkid=1f1c5784-2c35-4ce2-9830-17319f49eeef" TargetMode="External"/><Relationship Id="rId11" Type="http://schemas.openxmlformats.org/officeDocument/2006/relationships/hyperlink" Target="https://iparkerpublikalas.komdat.hu/?onkid=1f1c5784-2c35-4ce2-9830-17319f49eeef" TargetMode="External"/><Relationship Id="rId5" Type="http://schemas.openxmlformats.org/officeDocument/2006/relationships/hyperlink" Target="https://iparkerpublikalas.komdat.hu/?onkid=1f1c5784-2c35-4ce2-9830-17319f49eeef" TargetMode="External"/><Relationship Id="rId15" Type="http://schemas.openxmlformats.org/officeDocument/2006/relationships/hyperlink" Target="https://harkanyfurdo.hu/" TargetMode="External"/><Relationship Id="rId10" Type="http://schemas.openxmlformats.org/officeDocument/2006/relationships/hyperlink" Target="https://iparkerpublikalas.komdat.hu/?onkid=1f1c5784-2c35-4ce2-9830-17319f49e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arkerpublikalas.komdat.hu/?onkid=1f1c5784-2c35-4ce2-9830-17319f49eeef" TargetMode="External"/><Relationship Id="rId14" Type="http://schemas.openxmlformats.org/officeDocument/2006/relationships/hyperlink" Target="https://iparkerpublikalas.komdat.hu/?onkid=1f1c5784-2c35-4ce2-9830-17319f49eee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2021-02-03T12:53:00Z</dcterms:created>
  <dcterms:modified xsi:type="dcterms:W3CDTF">2021-02-03T13:24:00Z</dcterms:modified>
</cp:coreProperties>
</file>